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Pr>
          <w:rFonts w:ascii="Times New Roman" w:eastAsia="Times New Roman" w:hAnsi="Times New Roman" w:cs="Times New Roman"/>
          <w:b/>
          <w:bCs/>
          <w:sz w:val="32"/>
          <w:szCs w:val="32"/>
        </w:rPr>
        <w:t>Ế HOẠCH GIÁO DỤC TUẦN 1 THÁNG 2 LỚP CHỒI 1</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TỪ NGÀY 03</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07</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2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rsidR="007715B0" w:rsidRPr="00FF2AD5"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Bé khám phá các loại quả</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CD2974" w:rsidRDefault="007715B0" w:rsidP="00A967D7">
            <w:pPr>
              <w:autoSpaceDE w:val="0"/>
              <w:autoSpaceDN w:val="0"/>
              <w:adjustRightInd w:val="0"/>
              <w:jc w:val="center"/>
              <w:rPr>
                <w:rFonts w:ascii="Arial" w:hAnsi="Arial" w:cs="Arial"/>
                <w:color w:val="000000"/>
                <w:sz w:val="28"/>
                <w:szCs w:val="28"/>
              </w:rPr>
            </w:pPr>
            <w:r w:rsidRPr="00CD2974">
              <w:rPr>
                <w:rFonts w:ascii="Times New Roman" w:hAnsi="Times New Roman" w:cs="Times New Roman"/>
                <w:bCs/>
                <w:sz w:val="28"/>
                <w:szCs w:val="28"/>
              </w:rPr>
              <w:t>Trèo qua ghế dài 1,5m - 30cm</w:t>
            </w:r>
          </w:p>
        </w:tc>
        <w:tc>
          <w:tcPr>
            <w:tcW w:w="2268" w:type="dxa"/>
            <w:vAlign w:val="center"/>
          </w:tcPr>
          <w:p w:rsidR="007715B0" w:rsidRPr="00DA7E9E" w:rsidRDefault="007715B0" w:rsidP="00A967D7">
            <w:pPr>
              <w:autoSpaceDE w:val="0"/>
              <w:autoSpaceDN w:val="0"/>
              <w:adjustRightInd w:val="0"/>
              <w:jc w:val="center"/>
              <w:rPr>
                <w:rFonts w:ascii="Arial" w:hAnsi="Arial" w:cs="Arial"/>
                <w:color w:val="000000"/>
                <w:sz w:val="28"/>
                <w:szCs w:val="28"/>
              </w:rPr>
            </w:pPr>
            <w:r w:rsidRPr="00DA7E9E">
              <w:rPr>
                <w:rFonts w:ascii="Times New Roman" w:hAnsi="Times New Roman" w:cs="Times New Roman"/>
                <w:bCs/>
                <w:sz w:val="28"/>
                <w:szCs w:val="28"/>
              </w:rPr>
              <w:t>Nhận biết từ khái quát "hoa - quả"</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 xml:space="preserve">So sánh 2 nhóm đối tượng trong phạm </w:t>
            </w:r>
            <w:r>
              <w:rPr>
                <w:rFonts w:ascii="Times New Roman" w:hAnsi="Times New Roman" w:cs="Times New Roman"/>
                <w:bCs/>
                <w:sz w:val="28"/>
                <w:szCs w:val="28"/>
              </w:rPr>
              <w:t xml:space="preserve">vi 5 </w:t>
            </w:r>
          </w:p>
        </w:tc>
        <w:tc>
          <w:tcPr>
            <w:tcW w:w="2932" w:type="dxa"/>
            <w:vAlign w:val="center"/>
          </w:tcPr>
          <w:p w:rsidR="007715B0" w:rsidRPr="00FC0421" w:rsidRDefault="007715B0" w:rsidP="00A967D7">
            <w:pPr>
              <w:autoSpaceDE w:val="0"/>
              <w:autoSpaceDN w:val="0"/>
              <w:adjustRightInd w:val="0"/>
              <w:jc w:val="center"/>
              <w:rPr>
                <w:rFonts w:ascii="Times New Roman" w:hAnsi="Times New Roman" w:cs="Times New Roman"/>
                <w:b/>
                <w:bCs/>
                <w:sz w:val="28"/>
                <w:szCs w:val="28"/>
              </w:rPr>
            </w:pPr>
            <w:r w:rsidRPr="00FC0421">
              <w:rPr>
                <w:rFonts w:ascii="Times New Roman" w:hAnsi="Times New Roman" w:cs="Times New Roman"/>
                <w:b/>
                <w:bCs/>
                <w:sz w:val="28"/>
                <w:szCs w:val="28"/>
              </w:rPr>
              <w:t xml:space="preserve">Kể chuyện </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"Quả táo củ</w:t>
            </w:r>
            <w:r>
              <w:rPr>
                <w:rFonts w:ascii="Times New Roman" w:hAnsi="Times New Roman" w:cs="Times New Roman"/>
                <w:bCs/>
                <w:sz w:val="28"/>
                <w:szCs w:val="28"/>
              </w:rPr>
              <w:t>a ai"</w:t>
            </w:r>
          </w:p>
        </w:tc>
      </w:tr>
      <w:tr w:rsidR="007715B0" w:rsidRPr="0012671A" w:rsidTr="00A967D7">
        <w:trPr>
          <w:gridAfter w:val="1"/>
          <w:wAfter w:w="2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656"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FF2AD5">
              <w:rPr>
                <w:rFonts w:ascii="Times New Roman" w:hAnsi="Times New Roman" w:cs="Times New Roman"/>
                <w:bCs/>
                <w:sz w:val="28"/>
                <w:szCs w:val="28"/>
              </w:rPr>
              <w:t>Làm quen bài hát "</w:t>
            </w:r>
            <w:r>
              <w:rPr>
                <w:rFonts w:ascii="Times New Roman" w:hAnsi="Times New Roman" w:cs="Times New Roman"/>
                <w:bCs/>
                <w:sz w:val="28"/>
                <w:szCs w:val="28"/>
              </w:rPr>
              <w:t>Bầu, bí</w:t>
            </w:r>
            <w:r w:rsidRPr="00FF2AD5">
              <w:rPr>
                <w:rFonts w:ascii="Times New Roman" w:hAnsi="Times New Roman" w:cs="Times New Roman"/>
                <w:bCs/>
                <w:sz w:val="28"/>
                <w:szCs w:val="28"/>
              </w:rPr>
              <w:t>".</w:t>
            </w:r>
          </w:p>
        </w:tc>
        <w:tc>
          <w:tcPr>
            <w:tcW w:w="2725" w:type="dxa"/>
            <w:vAlign w:val="center"/>
          </w:tcPr>
          <w:p w:rsidR="007715B0" w:rsidRPr="00C95EEC"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tạo hình bài tạo hình cùng que gỗ trang 8</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DA7E9E">
              <w:rPr>
                <w:rFonts w:ascii="Times New Roman" w:hAnsi="Times New Roman" w:cs="Times New Roman"/>
                <w:bCs/>
                <w:sz w:val="28"/>
                <w:szCs w:val="28"/>
              </w:rPr>
              <w:t>Thực hiện tập tô bài Nét xiên trái và nét xiên phải liền nhau trang 10</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sidRPr="00FC0421">
              <w:rPr>
                <w:rFonts w:ascii="Times New Roman" w:hAnsi="Times New Roman" w:cs="Times New Roman"/>
                <w:bCs/>
                <w:sz w:val="28"/>
                <w:szCs w:val="28"/>
              </w:rPr>
              <w:t>Nghe hát vườn cây củ</w:t>
            </w:r>
            <w:r>
              <w:rPr>
                <w:rFonts w:ascii="Times New Roman" w:hAnsi="Times New Roman" w:cs="Times New Roman"/>
                <w:bCs/>
                <w:sz w:val="28"/>
                <w:szCs w:val="28"/>
              </w:rPr>
              <w:t>a ba</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tô bài Nét móc xuôi trang 11</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3720"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2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656"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884749"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Ế HOẠCH GIÁO DỤC TUẦN 2 THÁNG 2 LỚP CHỒI 1</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14</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2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Hoa cánh  tròn -  hoa  cánh dài</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Trườn theo hướng  thẳng chui qua cổng.</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Xé dán hoa tua.</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Tách số lượng 5 thành 2 nhóm nhỏ</w:t>
            </w:r>
            <w:r>
              <w:rPr>
                <w:rFonts w:ascii="Times New Roman" w:hAnsi="Times New Roman" w:cs="Times New Roman"/>
                <w:bCs/>
                <w:sz w:val="28"/>
                <w:szCs w:val="28"/>
              </w:rPr>
              <w:t xml:space="preserve"> </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sidRPr="006E69F8">
              <w:rPr>
                <w:rFonts w:ascii="Times New Roman" w:hAnsi="Times New Roman" w:cs="Times New Roman"/>
                <w:b/>
                <w:bCs/>
                <w:sz w:val="28"/>
                <w:szCs w:val="28"/>
              </w:rPr>
              <w:t>KỂ CHUYỆN</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Kể chuyện</w:t>
            </w:r>
            <w:r w:rsidRPr="006E69F8">
              <w:rPr>
                <w:rFonts w:ascii="Times New Roman" w:hAnsi="Times New Roman" w:cs="Times New Roman"/>
                <w:bCs/>
                <w:sz w:val="28"/>
                <w:szCs w:val="28"/>
              </w:rPr>
              <w:t xml:space="preserve"> </w:t>
            </w:r>
            <w:r>
              <w:rPr>
                <w:rFonts w:ascii="Times New Roman" w:hAnsi="Times New Roman" w:cs="Times New Roman"/>
                <w:bCs/>
                <w:sz w:val="28"/>
                <w:szCs w:val="28"/>
              </w:rPr>
              <w:t>sáng tạo theo tranh</w:t>
            </w:r>
          </w:p>
        </w:tc>
      </w:tr>
      <w:tr w:rsidR="007715B0" w:rsidRPr="0012671A" w:rsidTr="00A967D7">
        <w:trPr>
          <w:gridAfter w:val="1"/>
          <w:wAfter w:w="2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656"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Làm quen truyện "Sự tích hoa cúc trắng".</w:t>
            </w:r>
          </w:p>
        </w:tc>
        <w:tc>
          <w:tcPr>
            <w:tcW w:w="2725" w:type="dxa"/>
            <w:vAlign w:val="center"/>
          </w:tcPr>
          <w:p w:rsidR="007715B0" w:rsidRPr="00C95EEC"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tạo hình bài cắt dán hoa lá bốn mùa trang 13</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toán bài số lượng trong phạm vi 10 trang 12</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sidRPr="006E69F8">
              <w:rPr>
                <w:rFonts w:ascii="Times New Roman" w:hAnsi="Times New Roman" w:cs="Times New Roman"/>
                <w:bCs/>
                <w:sz w:val="28"/>
                <w:szCs w:val="28"/>
              </w:rPr>
              <w:t>Vỗ tiết tấu chậm "</w:t>
            </w:r>
            <w:r>
              <w:rPr>
                <w:rFonts w:ascii="Times New Roman" w:hAnsi="Times New Roman" w:cs="Times New Roman"/>
                <w:bCs/>
                <w:sz w:val="28"/>
                <w:szCs w:val="28"/>
              </w:rPr>
              <w:t>Cả nhà thương nhau</w:t>
            </w:r>
            <w:r w:rsidRPr="006E69F8">
              <w:rPr>
                <w:rFonts w:ascii="Times New Roman" w:hAnsi="Times New Roman" w:cs="Times New Roman"/>
                <w:bCs/>
                <w:sz w:val="28"/>
                <w:szCs w:val="28"/>
              </w:rPr>
              <w:t>"</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chữ cái bài chữ i trang 13</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3720"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2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656"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7715B0"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Ế HOẠCH GIÁO DỤC TUẦN 3 THÁNG 2 LỚP CHỒI 1</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17</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21</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6172" w:type="dxa"/>
        <w:jc w:val="center"/>
        <w:tblLook w:val="04A0" w:firstRow="1" w:lastRow="0" w:firstColumn="1" w:lastColumn="0" w:noHBand="0" w:noVBand="1"/>
      </w:tblPr>
      <w:tblGrid>
        <w:gridCol w:w="2159"/>
        <w:gridCol w:w="2939"/>
        <w:gridCol w:w="2725"/>
        <w:gridCol w:w="2268"/>
        <w:gridCol w:w="3118"/>
        <w:gridCol w:w="2932"/>
        <w:gridCol w:w="31"/>
      </w:tblGrid>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93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4013"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4013"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3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939"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Quả</w:t>
            </w:r>
            <w:r w:rsidRPr="006B76DE">
              <w:rPr>
                <w:rFonts w:ascii="Times New Roman" w:hAnsi="Times New Roman" w:cs="Times New Roman"/>
                <w:bCs/>
                <w:sz w:val="28"/>
                <w:szCs w:val="28"/>
              </w:rPr>
              <w:t xml:space="preserve"> nhiều hạt và quả ít hạt </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Bật  xa 35 - 40cm.</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Nặn quả</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So sánh kích thước  của 3 đối tượng</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ĐỌC THƠ</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Cây dây leo</w:t>
            </w:r>
          </w:p>
        </w:tc>
      </w:tr>
      <w:tr w:rsidR="007715B0" w:rsidRPr="0012671A" w:rsidTr="00A967D7">
        <w:trPr>
          <w:gridAfter w:val="1"/>
          <w:wAfter w:w="3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939"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 xml:space="preserve">Làm quen bài thơ </w:t>
            </w:r>
            <w:r>
              <w:rPr>
                <w:rFonts w:ascii="Times New Roman" w:hAnsi="Times New Roman" w:cs="Times New Roman"/>
                <w:bCs/>
                <w:sz w:val="28"/>
                <w:szCs w:val="28"/>
              </w:rPr>
              <w:t>“</w:t>
            </w:r>
            <w:r w:rsidRPr="006B76DE">
              <w:rPr>
                <w:rFonts w:ascii="Times New Roman" w:hAnsi="Times New Roman" w:cs="Times New Roman"/>
                <w:bCs/>
                <w:sz w:val="28"/>
                <w:szCs w:val="28"/>
              </w:rPr>
              <w:t>Cây dây leo</w:t>
            </w:r>
            <w:r>
              <w:rPr>
                <w:rFonts w:ascii="Times New Roman" w:hAnsi="Times New Roman" w:cs="Times New Roman"/>
                <w:bCs/>
                <w:sz w:val="28"/>
                <w:szCs w:val="28"/>
              </w:rPr>
              <w:t>”</w:t>
            </w:r>
          </w:p>
        </w:tc>
        <w:tc>
          <w:tcPr>
            <w:tcW w:w="2725" w:type="dxa"/>
            <w:vAlign w:val="center"/>
          </w:tcPr>
          <w:p w:rsidR="007715B0" w:rsidRPr="006B76DE" w:rsidRDefault="007715B0" w:rsidP="00A967D7">
            <w:pPr>
              <w:autoSpaceDE w:val="0"/>
              <w:autoSpaceDN w:val="0"/>
              <w:adjustRightInd w:val="0"/>
              <w:jc w:val="center"/>
              <w:rPr>
                <w:rFonts w:ascii="Arial" w:hAnsi="Arial" w:cs="Arial"/>
                <w:sz w:val="20"/>
                <w:szCs w:val="24"/>
              </w:rPr>
            </w:pPr>
            <w:r w:rsidRPr="006B76DE">
              <w:rPr>
                <w:rFonts w:ascii="Times New Roman" w:hAnsi="Times New Roman" w:cs="Times New Roman"/>
                <w:bCs/>
                <w:sz w:val="28"/>
                <w:szCs w:val="28"/>
              </w:rPr>
              <w:t>Thực hiện tập khám phá khoa học trang 10</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Thực hiện tập toán bài số lượng trong phạm vi 10 trang 13</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Pr>
                <w:rFonts w:ascii="Times New Roman" w:hAnsi="Times New Roman" w:cs="Times New Roman"/>
                <w:bCs/>
                <w:sz w:val="28"/>
                <w:szCs w:val="28"/>
              </w:rPr>
              <w:t>Múa “Bầu và bí”.</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Thực hiện tập chữ cái bài chữ k trang 14</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4013"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4013"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Ô tô và chim sẻ,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4013"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3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939"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939"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r w:rsidRPr="00505DD7">
              <w:rPr>
                <w:rFonts w:ascii="Times New Roman" w:hAnsi="Times New Roman" w:cs="Times New Roman"/>
                <w:sz w:val="28"/>
                <w:szCs w:val="28"/>
              </w:rPr>
              <w:t xml:space="preserve"> </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các bài thơ đã học </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281E36" w:rsidRDefault="007715B0" w:rsidP="007715B0">
      <w:pPr>
        <w:rPr>
          <w:rFonts w:ascii="Times New Roman" w:hAnsi="Times New Roman" w:cs="Times New Roman"/>
          <w:sz w:val="26"/>
          <w:szCs w:val="26"/>
        </w:rPr>
      </w:pPr>
      <w:r w:rsidRPr="00281E36">
        <w:rPr>
          <w:rFonts w:ascii="Times New Roman" w:hAnsi="Times New Roman" w:cs="Times New Roman"/>
          <w:sz w:val="26"/>
          <w:szCs w:val="26"/>
        </w:rPr>
        <w:t> </w:t>
      </w:r>
    </w:p>
    <w:p w:rsidR="007715B0" w:rsidRPr="00281E36" w:rsidRDefault="007715B0" w:rsidP="007715B0">
      <w:pPr>
        <w:rPr>
          <w:rFonts w:ascii="Times New Roman" w:hAnsi="Times New Roman" w:cs="Times New Roman"/>
          <w:sz w:val="26"/>
          <w:szCs w:val="26"/>
        </w:rPr>
      </w:pPr>
    </w:p>
    <w:p w:rsidR="007715B0" w:rsidRPr="00281E36"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Ế HOẠCH GIÁO DỤC TUẦN 4 THÁNG 2 LỚP CHỒI 1</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24</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28</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6172" w:type="dxa"/>
        <w:jc w:val="center"/>
        <w:tblLook w:val="04A0" w:firstRow="1" w:lastRow="0" w:firstColumn="1" w:lastColumn="0" w:noHBand="0" w:noVBand="1"/>
      </w:tblPr>
      <w:tblGrid>
        <w:gridCol w:w="2159"/>
        <w:gridCol w:w="2939"/>
        <w:gridCol w:w="2725"/>
        <w:gridCol w:w="2268"/>
        <w:gridCol w:w="3118"/>
        <w:gridCol w:w="2932"/>
        <w:gridCol w:w="31"/>
      </w:tblGrid>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93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4013"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4013"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3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939"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Khám phá cây xanh</w:t>
            </w:r>
            <w:r w:rsidRPr="006B76DE">
              <w:rPr>
                <w:rFonts w:ascii="Times New Roman" w:hAnsi="Times New Roman" w:cs="Times New Roman"/>
                <w:bCs/>
                <w:sz w:val="28"/>
                <w:szCs w:val="28"/>
              </w:rPr>
              <w:t> </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Ném trúng đích nằm ngang</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Xé dán cây xanh</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Đếm trên đối tượng trong phạm vi 9</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KỂ CHUYỆN</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Sự tích hoa cúc trắng</w:t>
            </w:r>
          </w:p>
        </w:tc>
      </w:tr>
      <w:tr w:rsidR="007715B0" w:rsidRPr="0012671A" w:rsidTr="00A967D7">
        <w:trPr>
          <w:gridAfter w:val="1"/>
          <w:wAfter w:w="3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939" w:type="dxa"/>
            <w:vAlign w:val="center"/>
          </w:tcPr>
          <w:p w:rsidR="007715B0" w:rsidRPr="007F77B7" w:rsidRDefault="007715B0" w:rsidP="00A967D7">
            <w:pPr>
              <w:autoSpaceDE w:val="0"/>
              <w:autoSpaceDN w:val="0"/>
              <w:adjustRightInd w:val="0"/>
              <w:jc w:val="center"/>
              <w:rPr>
                <w:rFonts w:ascii="Arial" w:hAnsi="Arial" w:cs="Arial"/>
                <w:sz w:val="20"/>
                <w:szCs w:val="24"/>
              </w:rPr>
            </w:pPr>
            <w:r w:rsidRPr="007F77B7">
              <w:rPr>
                <w:rFonts w:ascii="Times New Roman" w:hAnsi="Times New Roman" w:cs="Times New Roman"/>
                <w:bCs/>
                <w:sz w:val="28"/>
                <w:szCs w:val="28"/>
              </w:rPr>
              <w:t>Làm quen bài hát "Lý cây xanh".</w:t>
            </w:r>
          </w:p>
        </w:tc>
        <w:tc>
          <w:tcPr>
            <w:tcW w:w="2725" w:type="dxa"/>
            <w:vAlign w:val="center"/>
          </w:tcPr>
          <w:p w:rsidR="007715B0" w:rsidRPr="006B76DE" w:rsidRDefault="007715B0" w:rsidP="00A967D7">
            <w:pPr>
              <w:autoSpaceDE w:val="0"/>
              <w:autoSpaceDN w:val="0"/>
              <w:adjustRightInd w:val="0"/>
              <w:jc w:val="center"/>
              <w:rPr>
                <w:rFonts w:ascii="Arial" w:hAnsi="Arial" w:cs="Arial"/>
                <w:sz w:val="20"/>
                <w:szCs w:val="24"/>
              </w:rPr>
            </w:pPr>
            <w:r w:rsidRPr="007F77B7">
              <w:rPr>
                <w:rFonts w:ascii="Times New Roman" w:hAnsi="Times New Roman" w:cs="Times New Roman"/>
                <w:bCs/>
                <w:sz w:val="28"/>
                <w:szCs w:val="28"/>
              </w:rPr>
              <w:t>Thực hiện tập khám phá khoa học trang 11</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tô bài nét móc ngược trang 12</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Pr>
                <w:rFonts w:ascii="Times New Roman" w:hAnsi="Times New Roman" w:cs="Times New Roman"/>
                <w:bCs/>
                <w:sz w:val="28"/>
                <w:szCs w:val="28"/>
              </w:rPr>
              <w:t>Dạy hát “Lý cây xanh”</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chữ cái bài chữ l trang 15</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4013"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4013"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Ô tô và chim sẻ,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4013"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3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939"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939"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r w:rsidRPr="00505DD7">
              <w:rPr>
                <w:rFonts w:ascii="Times New Roman" w:hAnsi="Times New Roman" w:cs="Times New Roman"/>
                <w:sz w:val="28"/>
                <w:szCs w:val="28"/>
              </w:rPr>
              <w:t xml:space="preserve"> </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Tập trẻ nhận xét sản phẩm tạo hình</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Trẻ xem sách </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281E36" w:rsidRDefault="007715B0" w:rsidP="007715B0">
      <w:pPr>
        <w:rPr>
          <w:rFonts w:ascii="Times New Roman" w:hAnsi="Times New Roman" w:cs="Times New Roman"/>
          <w:sz w:val="26"/>
          <w:szCs w:val="26"/>
        </w:rPr>
      </w:pPr>
      <w:r w:rsidRPr="00281E36">
        <w:rPr>
          <w:rFonts w:ascii="Times New Roman" w:hAnsi="Times New Roman" w:cs="Times New Roman"/>
          <w:sz w:val="26"/>
          <w:szCs w:val="26"/>
        </w:rPr>
        <w:t> </w:t>
      </w:r>
    </w:p>
    <w:p w:rsidR="007715B0" w:rsidRPr="00281E36" w:rsidRDefault="007715B0" w:rsidP="007715B0">
      <w:pPr>
        <w:rPr>
          <w:rFonts w:ascii="Times New Roman" w:hAnsi="Times New Roman" w:cs="Times New Roman"/>
          <w:sz w:val="26"/>
          <w:szCs w:val="26"/>
        </w:rPr>
      </w:pPr>
    </w:p>
    <w:p w:rsidR="007715B0" w:rsidRPr="00281E36"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bookmarkStart w:id="0" w:name="_GoBack"/>
      <w:bookmarkEnd w:id="0"/>
    </w:p>
    <w:p w:rsidR="00726616" w:rsidRDefault="00726616"/>
    <w:sectPr w:rsidR="00726616" w:rsidSect="00013E2F">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B0"/>
    <w:rsid w:val="00726616"/>
    <w:rsid w:val="0077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80D2"/>
  <w15:chartTrackingRefBased/>
  <w15:docId w15:val="{700C8FFF-3239-4ED1-949C-E5768D6A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5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2025-01-24T07:56:00Z</dcterms:created>
  <dcterms:modified xsi:type="dcterms:W3CDTF">2025-01-24T08:00:00Z</dcterms:modified>
</cp:coreProperties>
</file>